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B039" w14:textId="77777777" w:rsidR="00A05124" w:rsidRPr="00BC68AE" w:rsidRDefault="00A05124" w:rsidP="00A05124">
      <w:pPr>
        <w:pStyle w:val="Heading1"/>
        <w:spacing w:line="240" w:lineRule="auto"/>
        <w:jc w:val="center"/>
        <w:rPr>
          <w:rFonts w:asciiTheme="majorBidi" w:hAnsiTheme="majorBidi"/>
          <w:color w:val="auto"/>
          <w:sz w:val="28"/>
          <w:szCs w:val="28"/>
          <w:lang w:val="id-ID"/>
        </w:rPr>
      </w:pPr>
      <w:bookmarkStart w:id="0" w:name="_Toc207222815"/>
      <w:r w:rsidRPr="00BC68AE">
        <w:rPr>
          <w:rFonts w:asciiTheme="majorBidi" w:hAnsiTheme="majorBidi"/>
          <w:color w:val="auto"/>
          <w:sz w:val="28"/>
          <w:szCs w:val="28"/>
          <w:lang w:val="id-ID"/>
        </w:rPr>
        <w:t>BAB V</w:t>
      </w:r>
      <w:bookmarkEnd w:id="0"/>
    </w:p>
    <w:p w14:paraId="2C7D506D" w14:textId="77777777" w:rsidR="00A05124" w:rsidRPr="00BC68AE" w:rsidRDefault="00A05124" w:rsidP="00A05124">
      <w:pPr>
        <w:pStyle w:val="Heading1"/>
        <w:spacing w:before="0" w:line="240" w:lineRule="auto"/>
        <w:jc w:val="center"/>
        <w:rPr>
          <w:rFonts w:asciiTheme="majorBidi" w:hAnsiTheme="majorBidi"/>
          <w:color w:val="auto"/>
          <w:sz w:val="28"/>
          <w:szCs w:val="28"/>
          <w:lang w:val="id-ID"/>
        </w:rPr>
      </w:pPr>
      <w:bookmarkStart w:id="1" w:name="_Toc207222816"/>
      <w:r w:rsidRPr="00BC68AE">
        <w:rPr>
          <w:rFonts w:asciiTheme="majorBidi" w:hAnsiTheme="majorBidi"/>
          <w:color w:val="auto"/>
          <w:sz w:val="28"/>
          <w:szCs w:val="28"/>
          <w:lang w:val="id-ID"/>
        </w:rPr>
        <w:t>PENUTUP</w:t>
      </w:r>
      <w:bookmarkEnd w:id="1"/>
    </w:p>
    <w:p w14:paraId="5E8337A5" w14:textId="77777777" w:rsidR="00A05124" w:rsidRPr="00BC68AE" w:rsidRDefault="00A05124" w:rsidP="00A0512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6AFA8ACF" w14:textId="77777777" w:rsidR="00A05124" w:rsidRPr="00BC68AE" w:rsidRDefault="00A05124" w:rsidP="00A05124">
      <w:pPr>
        <w:pStyle w:val="Heading2"/>
        <w:numPr>
          <w:ilvl w:val="1"/>
          <w:numId w:val="1"/>
        </w:numPr>
        <w:tabs>
          <w:tab w:val="num" w:pos="360"/>
        </w:tabs>
        <w:ind w:left="993" w:firstLine="0"/>
        <w:rPr>
          <w:rFonts w:asciiTheme="majorBidi" w:hAnsiTheme="majorBidi"/>
          <w:b/>
          <w:bCs/>
          <w:color w:val="auto"/>
          <w:sz w:val="24"/>
          <w:szCs w:val="24"/>
          <w:lang w:val="id-ID"/>
        </w:rPr>
      </w:pPr>
      <w:bookmarkStart w:id="2" w:name="_Toc207222817"/>
      <w:r w:rsidRPr="00BC68AE">
        <w:rPr>
          <w:rFonts w:asciiTheme="majorBidi" w:hAnsiTheme="majorBidi"/>
          <w:b/>
          <w:bCs/>
          <w:color w:val="auto"/>
          <w:sz w:val="24"/>
          <w:szCs w:val="24"/>
          <w:lang w:val="id-ID"/>
        </w:rPr>
        <w:t>Simpulan</w:t>
      </w:r>
      <w:bookmarkEnd w:id="2"/>
    </w:p>
    <w:p w14:paraId="28AC072F" w14:textId="77777777" w:rsidR="00A05124" w:rsidRPr="00BC68AE" w:rsidRDefault="00A05124" w:rsidP="00A051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C68AE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  <w:sz w:val="24"/>
          <w:szCs w:val="24"/>
        </w:rPr>
        <w:t>Wordwall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IPAS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IV SD Muhammadiyah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Blora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dibuktikan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mencolok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  <w:sz w:val="24"/>
          <w:szCs w:val="24"/>
        </w:rPr>
        <w:t>Wordwal</w:t>
      </w:r>
      <w:r w:rsidRPr="00BC68AE">
        <w:rPr>
          <w:rFonts w:asciiTheme="majorBidi" w:hAnsiTheme="majorBidi" w:cstheme="majorBidi"/>
          <w:sz w:val="24"/>
          <w:szCs w:val="24"/>
        </w:rPr>
        <w:t>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menggunakannya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. Hasil uji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r w:rsidRPr="00BC68AE">
        <w:rPr>
          <w:rFonts w:asciiTheme="majorBidi" w:hAnsiTheme="majorBidi" w:cstheme="majorBidi"/>
          <w:sz w:val="24"/>
          <w:szCs w:val="24"/>
          <w:lang w:val="id-ID"/>
        </w:rPr>
        <w:t xml:space="preserve">kelas kontrol sebesar </w:t>
      </w:r>
      <w:r w:rsidRPr="00BC68AE">
        <w:rPr>
          <w:rFonts w:asciiTheme="majorBidi" w:hAnsiTheme="majorBidi" w:cstheme="majorBidi"/>
          <w:sz w:val="24"/>
          <w:szCs w:val="24"/>
        </w:rPr>
        <w:t xml:space="preserve">79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minimum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47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maksimum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93,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81,87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minimum 60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maksimum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100.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posttest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88,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minimum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73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maksimum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100,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posttest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98,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minimum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93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maksimum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100.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selisih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9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poin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16,13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poin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uji-t,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rata-rata pretest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79,84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93,13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korelasi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pretest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posttest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0,474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korelasi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0,133,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statistic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Uji Mann-Whitney U 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posttest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rata-rata ranking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20,63,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11,07,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0,002 (p &lt; 0,05). Hal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lastRenderedPageBreak/>
        <w:t>siswa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  <w:sz w:val="24"/>
          <w:szCs w:val="24"/>
        </w:rPr>
        <w:t>Wordwall</w:t>
      </w:r>
      <w:proofErr w:type="spellEnd"/>
      <w:r w:rsidRPr="00BC68AE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  <w:sz w:val="24"/>
          <w:szCs w:val="24"/>
        </w:rPr>
        <w:t>Wordwall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menyeluruh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>.</w:t>
      </w:r>
    </w:p>
    <w:p w14:paraId="6A9C63C6" w14:textId="77777777" w:rsidR="00A05124" w:rsidRPr="00BC68AE" w:rsidRDefault="00A05124" w:rsidP="00A051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C68AE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BC68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  <w:sz w:val="24"/>
          <w:szCs w:val="24"/>
        </w:rPr>
        <w:t>Wordwall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Ketuntasan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Minimal (KKM) pada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IPAS. Pada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melampaui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KKM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minimum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. Ini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  <w:sz w:val="24"/>
          <w:szCs w:val="24"/>
        </w:rPr>
        <w:t>Wordwall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C68AE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BC68AE">
        <w:rPr>
          <w:rFonts w:asciiTheme="majorBidi" w:hAnsiTheme="majorBidi" w:cstheme="majorBidi"/>
          <w:sz w:val="24"/>
          <w:szCs w:val="24"/>
        </w:rPr>
        <w:t>.</w:t>
      </w:r>
    </w:p>
    <w:p w14:paraId="0CAC8AA2" w14:textId="77777777" w:rsidR="00A05124" w:rsidRPr="00BC68AE" w:rsidRDefault="00A05124" w:rsidP="00A05124">
      <w:pPr>
        <w:pStyle w:val="Heading2"/>
        <w:numPr>
          <w:ilvl w:val="1"/>
          <w:numId w:val="1"/>
        </w:numPr>
        <w:tabs>
          <w:tab w:val="num" w:pos="360"/>
        </w:tabs>
        <w:ind w:left="993" w:firstLine="0"/>
        <w:rPr>
          <w:rFonts w:asciiTheme="majorBidi" w:hAnsiTheme="majorBidi"/>
          <w:b/>
          <w:bCs/>
          <w:color w:val="auto"/>
          <w:sz w:val="24"/>
          <w:szCs w:val="24"/>
          <w:lang w:val="id-ID"/>
        </w:rPr>
      </w:pPr>
      <w:bookmarkStart w:id="3" w:name="_Toc207222818"/>
      <w:r w:rsidRPr="00BC68AE">
        <w:rPr>
          <w:rFonts w:asciiTheme="majorBidi" w:hAnsiTheme="majorBidi"/>
          <w:b/>
          <w:bCs/>
          <w:color w:val="auto"/>
          <w:sz w:val="24"/>
          <w:szCs w:val="24"/>
          <w:lang w:val="id-ID"/>
        </w:rPr>
        <w:t>Saran</w:t>
      </w:r>
      <w:bookmarkEnd w:id="3"/>
    </w:p>
    <w:p w14:paraId="524F2B50" w14:textId="77777777" w:rsidR="00A05124" w:rsidRPr="00BC68AE" w:rsidRDefault="00A05124" w:rsidP="00A05124">
      <w:pPr>
        <w:pStyle w:val="NormalWeb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</w:rPr>
      </w:pPr>
      <w:r w:rsidRPr="00BC68AE">
        <w:rPr>
          <w:rStyle w:val="Strong"/>
          <w:rFonts w:asciiTheme="majorBidi" w:hAnsiTheme="majorBidi"/>
        </w:rPr>
        <w:t>Bagi Guru</w:t>
      </w:r>
    </w:p>
    <w:p w14:paraId="423D7A53" w14:textId="77777777" w:rsidR="00A05124" w:rsidRPr="00BC68AE" w:rsidRDefault="00A05124" w:rsidP="00A05124">
      <w:pPr>
        <w:pStyle w:val="NormalWeb"/>
        <w:spacing w:after="240" w:line="360" w:lineRule="auto"/>
        <w:ind w:left="1080" w:firstLine="360"/>
        <w:jc w:val="both"/>
        <w:rPr>
          <w:rFonts w:asciiTheme="majorBidi" w:hAnsiTheme="majorBidi" w:cstheme="majorBidi"/>
        </w:rPr>
      </w:pPr>
      <w:proofErr w:type="spellStart"/>
      <w:r w:rsidRPr="00BC68AE">
        <w:rPr>
          <w:rFonts w:asciiTheme="majorBidi" w:hAnsiTheme="majorBidi" w:cstheme="majorBidi"/>
        </w:rPr>
        <w:t>Disarankan</w:t>
      </w:r>
      <w:proofErr w:type="spellEnd"/>
      <w:r w:rsidRPr="00BC68AE">
        <w:rPr>
          <w:rFonts w:asciiTheme="majorBidi" w:hAnsiTheme="majorBidi" w:cstheme="majorBidi"/>
        </w:rPr>
        <w:t xml:space="preserve"> agar guru </w:t>
      </w:r>
      <w:proofErr w:type="spellStart"/>
      <w:r w:rsidRPr="00BC68AE">
        <w:rPr>
          <w:rFonts w:asciiTheme="majorBidi" w:hAnsiTheme="majorBidi" w:cstheme="majorBidi"/>
        </w:rPr>
        <w:t>mulai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mengintegrasikan</w:t>
      </w:r>
      <w:proofErr w:type="spellEnd"/>
      <w:r w:rsidRPr="00BC68AE">
        <w:rPr>
          <w:rFonts w:asciiTheme="majorBidi" w:hAnsiTheme="majorBidi" w:cstheme="majorBidi"/>
        </w:rPr>
        <w:t xml:space="preserve"> media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interaktif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seperti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aplikasi</w:t>
      </w:r>
      <w:proofErr w:type="spellEnd"/>
      <w:r w:rsidRPr="00BC68A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</w:rPr>
        <w:t>Wordwall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secara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konsisten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dalam</w:t>
      </w:r>
      <w:proofErr w:type="spellEnd"/>
      <w:r w:rsidRPr="00BC68AE">
        <w:rPr>
          <w:rFonts w:asciiTheme="majorBidi" w:hAnsiTheme="majorBidi" w:cstheme="majorBidi"/>
        </w:rPr>
        <w:t xml:space="preserve"> proses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khususnya</w:t>
      </w:r>
      <w:proofErr w:type="spellEnd"/>
      <w:r w:rsidRPr="00BC68AE">
        <w:rPr>
          <w:rFonts w:asciiTheme="majorBidi" w:hAnsiTheme="majorBidi" w:cstheme="majorBidi"/>
        </w:rPr>
        <w:t xml:space="preserve"> pada </w:t>
      </w:r>
      <w:proofErr w:type="spellStart"/>
      <w:r w:rsidRPr="00BC68AE">
        <w:rPr>
          <w:rFonts w:asciiTheme="majorBidi" w:hAnsiTheme="majorBidi" w:cstheme="majorBidi"/>
        </w:rPr>
        <w:t>mata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pelajaran</w:t>
      </w:r>
      <w:proofErr w:type="spellEnd"/>
      <w:r w:rsidRPr="00BC68AE">
        <w:rPr>
          <w:rFonts w:asciiTheme="majorBidi" w:hAnsiTheme="majorBidi" w:cstheme="majorBidi"/>
        </w:rPr>
        <w:t xml:space="preserve"> IPAS. </w:t>
      </w:r>
      <w:proofErr w:type="spellStart"/>
      <w:r w:rsidRPr="00BC68AE">
        <w:rPr>
          <w:rFonts w:asciiTheme="majorBidi" w:hAnsiTheme="majorBidi" w:cstheme="majorBidi"/>
        </w:rPr>
        <w:t>Penggunaan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</w:rPr>
        <w:t>Wordwall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terbukti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mampu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meningkatkan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hasil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belajar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secara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signifikan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serta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menciptakan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lebih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menarik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menyenangkan</w:t>
      </w:r>
      <w:proofErr w:type="spellEnd"/>
      <w:r w:rsidRPr="00BC68AE">
        <w:rPr>
          <w:rFonts w:asciiTheme="majorBidi" w:hAnsiTheme="majorBidi" w:cstheme="majorBidi"/>
        </w:rPr>
        <w:t xml:space="preserve">, dan </w:t>
      </w:r>
      <w:proofErr w:type="spellStart"/>
      <w:r w:rsidRPr="00BC68AE">
        <w:rPr>
          <w:rFonts w:asciiTheme="majorBidi" w:hAnsiTheme="majorBidi" w:cstheme="majorBidi"/>
        </w:rPr>
        <w:t>memotivasi</w:t>
      </w:r>
      <w:proofErr w:type="spellEnd"/>
      <w:r w:rsidRPr="00BC68AE">
        <w:rPr>
          <w:rFonts w:asciiTheme="majorBidi" w:hAnsiTheme="majorBidi" w:cstheme="majorBidi"/>
        </w:rPr>
        <w:t xml:space="preserve">. Guru juga </w:t>
      </w:r>
      <w:proofErr w:type="spellStart"/>
      <w:r w:rsidRPr="00BC68AE">
        <w:rPr>
          <w:rFonts w:asciiTheme="majorBidi" w:hAnsiTheme="majorBidi" w:cstheme="majorBidi"/>
        </w:rPr>
        <w:t>diharapkan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dapat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mengembangkan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variasi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soal</w:t>
      </w:r>
      <w:proofErr w:type="spellEnd"/>
      <w:r w:rsidRPr="00BC68AE">
        <w:rPr>
          <w:rFonts w:asciiTheme="majorBidi" w:hAnsiTheme="majorBidi" w:cstheme="majorBidi"/>
        </w:rPr>
        <w:t xml:space="preserve"> dan </w:t>
      </w:r>
      <w:proofErr w:type="spellStart"/>
      <w:r w:rsidRPr="00BC68AE">
        <w:rPr>
          <w:rFonts w:asciiTheme="majorBidi" w:hAnsiTheme="majorBidi" w:cstheme="majorBidi"/>
        </w:rPr>
        <w:t>permainan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edukatif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sesuai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dengan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karakteristik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materi</w:t>
      </w:r>
      <w:proofErr w:type="spellEnd"/>
      <w:r w:rsidRPr="00BC68AE">
        <w:rPr>
          <w:rFonts w:asciiTheme="majorBidi" w:hAnsiTheme="majorBidi" w:cstheme="majorBidi"/>
        </w:rPr>
        <w:t xml:space="preserve"> dan </w:t>
      </w:r>
      <w:proofErr w:type="spellStart"/>
      <w:r w:rsidRPr="00BC68AE">
        <w:rPr>
          <w:rFonts w:asciiTheme="majorBidi" w:hAnsiTheme="majorBidi" w:cstheme="majorBidi"/>
        </w:rPr>
        <w:t>kebutuhan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 agar </w:t>
      </w:r>
      <w:proofErr w:type="spellStart"/>
      <w:r w:rsidRPr="00BC68AE">
        <w:rPr>
          <w:rFonts w:asciiTheme="majorBidi" w:hAnsiTheme="majorBidi" w:cstheme="majorBidi"/>
        </w:rPr>
        <w:t>keterlibatan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semakin</w:t>
      </w:r>
      <w:proofErr w:type="spellEnd"/>
      <w:r w:rsidRPr="00BC68AE">
        <w:rPr>
          <w:rFonts w:asciiTheme="majorBidi" w:hAnsiTheme="majorBidi" w:cstheme="majorBidi"/>
        </w:rPr>
        <w:t xml:space="preserve"> optimal.</w:t>
      </w:r>
    </w:p>
    <w:p w14:paraId="4B8A88F6" w14:textId="77777777" w:rsidR="00A05124" w:rsidRPr="00BC68AE" w:rsidRDefault="00A05124" w:rsidP="00A05124">
      <w:pPr>
        <w:pStyle w:val="NormalWeb"/>
        <w:numPr>
          <w:ilvl w:val="0"/>
          <w:numId w:val="3"/>
        </w:numPr>
        <w:spacing w:after="0" w:line="360" w:lineRule="auto"/>
        <w:rPr>
          <w:rStyle w:val="Strong"/>
          <w:rFonts w:asciiTheme="majorBidi" w:hAnsiTheme="majorBidi"/>
          <w:b w:val="0"/>
          <w:bCs w:val="0"/>
        </w:rPr>
      </w:pPr>
      <w:r w:rsidRPr="00BC68AE">
        <w:rPr>
          <w:rStyle w:val="Strong"/>
          <w:rFonts w:asciiTheme="majorBidi" w:hAnsiTheme="majorBidi"/>
        </w:rPr>
        <w:t xml:space="preserve">Bagi </w:t>
      </w:r>
      <w:proofErr w:type="spellStart"/>
      <w:r w:rsidRPr="00BC68AE">
        <w:rPr>
          <w:rStyle w:val="Strong"/>
          <w:rFonts w:asciiTheme="majorBidi" w:hAnsiTheme="majorBidi"/>
        </w:rPr>
        <w:t>Kepala</w:t>
      </w:r>
      <w:proofErr w:type="spellEnd"/>
      <w:r w:rsidRPr="00BC68AE">
        <w:rPr>
          <w:rStyle w:val="Strong"/>
          <w:rFonts w:asciiTheme="majorBidi" w:hAnsiTheme="majorBidi"/>
        </w:rPr>
        <w:t xml:space="preserve"> Sekolah</w:t>
      </w:r>
    </w:p>
    <w:p w14:paraId="1CB511CC" w14:textId="77777777" w:rsidR="00A05124" w:rsidRPr="00BC68AE" w:rsidRDefault="00A05124" w:rsidP="00A05124">
      <w:pPr>
        <w:pStyle w:val="NormalWeb"/>
        <w:spacing w:after="0" w:line="360" w:lineRule="auto"/>
        <w:ind w:left="1080" w:firstLine="360"/>
        <w:jc w:val="both"/>
        <w:rPr>
          <w:rFonts w:asciiTheme="majorBidi" w:hAnsiTheme="majorBidi" w:cstheme="majorBidi"/>
        </w:rPr>
      </w:pPr>
      <w:proofErr w:type="spellStart"/>
      <w:r w:rsidRPr="00BC68AE">
        <w:rPr>
          <w:rFonts w:asciiTheme="majorBidi" w:hAnsiTheme="majorBidi" w:cstheme="majorBidi"/>
        </w:rPr>
        <w:t>Kepala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sekolah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perlu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memberikan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dukungan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penuh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terhadap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inovasi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berbasis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teknologi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dengan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menyediakan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fasilitas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pelatihan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serta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kebijakan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mendukung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pemanfaatan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aplikasi</w:t>
      </w:r>
      <w:proofErr w:type="spellEnd"/>
      <w:r w:rsidRPr="00BC68AE">
        <w:rPr>
          <w:rFonts w:asciiTheme="majorBidi" w:hAnsiTheme="majorBidi" w:cstheme="majorBidi"/>
        </w:rPr>
        <w:t xml:space="preserve"> digital di </w:t>
      </w:r>
      <w:proofErr w:type="spellStart"/>
      <w:r w:rsidRPr="00BC68AE">
        <w:rPr>
          <w:rFonts w:asciiTheme="majorBidi" w:hAnsiTheme="majorBidi" w:cstheme="majorBidi"/>
        </w:rPr>
        <w:t>kelas</w:t>
      </w:r>
      <w:proofErr w:type="spellEnd"/>
      <w:r w:rsidRPr="00BC68AE">
        <w:rPr>
          <w:rFonts w:asciiTheme="majorBidi" w:hAnsiTheme="majorBidi" w:cstheme="majorBidi"/>
        </w:rPr>
        <w:t xml:space="preserve">. Hasil </w:t>
      </w:r>
      <w:proofErr w:type="spellStart"/>
      <w:r w:rsidRPr="00BC68AE">
        <w:rPr>
          <w:rFonts w:asciiTheme="majorBidi" w:hAnsiTheme="majorBidi" w:cstheme="majorBidi"/>
        </w:rPr>
        <w:t>penelitian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ini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dapat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dijadikan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dasar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dalam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pengambilan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keputusan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strategis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terkait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peningkatan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mutu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melalui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lastRenderedPageBreak/>
        <w:t>pemanfaatan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teknologi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termasuk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memberikan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ruang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bagi</w:t>
      </w:r>
      <w:proofErr w:type="spellEnd"/>
      <w:r w:rsidRPr="00BC68AE">
        <w:rPr>
          <w:rFonts w:asciiTheme="majorBidi" w:hAnsiTheme="majorBidi" w:cstheme="majorBidi"/>
        </w:rPr>
        <w:t xml:space="preserve"> guru </w:t>
      </w:r>
      <w:proofErr w:type="spellStart"/>
      <w:r w:rsidRPr="00BC68AE">
        <w:rPr>
          <w:rFonts w:asciiTheme="majorBidi" w:hAnsiTheme="majorBidi" w:cstheme="majorBidi"/>
        </w:rPr>
        <w:t>untuk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berkreasi</w:t>
      </w:r>
      <w:proofErr w:type="spellEnd"/>
      <w:r w:rsidRPr="00BC68AE">
        <w:rPr>
          <w:rFonts w:asciiTheme="majorBidi" w:hAnsiTheme="majorBidi" w:cstheme="majorBidi"/>
        </w:rPr>
        <w:t xml:space="preserve"> dan </w:t>
      </w:r>
      <w:proofErr w:type="spellStart"/>
      <w:r w:rsidRPr="00BC68AE">
        <w:rPr>
          <w:rFonts w:asciiTheme="majorBidi" w:hAnsiTheme="majorBidi" w:cstheme="majorBidi"/>
        </w:rPr>
        <w:t>berinovasi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dalam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menyusun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perangkat</w:t>
      </w:r>
      <w:proofErr w:type="spellEnd"/>
      <w:r w:rsidRPr="00BC68AE">
        <w:rPr>
          <w:rFonts w:asciiTheme="majorBidi" w:hAnsiTheme="majorBidi" w:cstheme="majorBidi"/>
        </w:rPr>
        <w:t xml:space="preserve"> ajar </w:t>
      </w:r>
      <w:proofErr w:type="spellStart"/>
      <w:r w:rsidRPr="00BC68AE">
        <w:rPr>
          <w:rFonts w:asciiTheme="majorBidi" w:hAnsiTheme="majorBidi" w:cstheme="majorBidi"/>
        </w:rPr>
        <w:t>berbasis</w:t>
      </w:r>
      <w:proofErr w:type="spellEnd"/>
      <w:r w:rsidRPr="00BC68AE">
        <w:rPr>
          <w:rFonts w:asciiTheme="majorBidi" w:hAnsiTheme="majorBidi" w:cstheme="majorBidi"/>
        </w:rPr>
        <w:t xml:space="preserve"> digital.</w:t>
      </w:r>
    </w:p>
    <w:p w14:paraId="69787D13" w14:textId="77777777" w:rsidR="00A05124" w:rsidRPr="00BC68AE" w:rsidRDefault="00A05124" w:rsidP="00A05124">
      <w:pPr>
        <w:pStyle w:val="NormalWeb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</w:rPr>
      </w:pPr>
      <w:r w:rsidRPr="00BC68AE">
        <w:rPr>
          <w:rStyle w:val="Strong"/>
          <w:rFonts w:asciiTheme="majorBidi" w:hAnsiTheme="majorBidi"/>
        </w:rPr>
        <w:t xml:space="preserve">Bagi </w:t>
      </w:r>
      <w:proofErr w:type="spellStart"/>
      <w:r w:rsidRPr="00BC68AE">
        <w:rPr>
          <w:rStyle w:val="Strong"/>
          <w:rFonts w:asciiTheme="majorBidi" w:hAnsiTheme="majorBidi"/>
        </w:rPr>
        <w:t>Siswa</w:t>
      </w:r>
      <w:proofErr w:type="spellEnd"/>
    </w:p>
    <w:p w14:paraId="4E63240F" w14:textId="77777777" w:rsidR="00A05124" w:rsidRPr="00BC68AE" w:rsidRDefault="00A05124" w:rsidP="00A05124">
      <w:pPr>
        <w:pStyle w:val="NormalWeb"/>
        <w:spacing w:after="0" w:line="360" w:lineRule="auto"/>
        <w:ind w:left="1080" w:firstLine="360"/>
        <w:jc w:val="both"/>
        <w:rPr>
          <w:rFonts w:asciiTheme="majorBidi" w:hAnsiTheme="majorBidi" w:cstheme="majorBidi"/>
        </w:rPr>
      </w:pP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diharapkan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dapat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lebih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aktif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dalam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mengikuti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khususnya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menggunakan</w:t>
      </w:r>
      <w:proofErr w:type="spellEnd"/>
      <w:r w:rsidRPr="00BC68AE">
        <w:rPr>
          <w:rFonts w:asciiTheme="majorBidi" w:hAnsiTheme="majorBidi" w:cstheme="majorBidi"/>
        </w:rPr>
        <w:t xml:space="preserve"> media digital </w:t>
      </w:r>
      <w:proofErr w:type="spellStart"/>
      <w:r w:rsidRPr="00BC68AE">
        <w:rPr>
          <w:rFonts w:asciiTheme="majorBidi" w:hAnsiTheme="majorBidi" w:cstheme="majorBidi"/>
        </w:rPr>
        <w:t>interaktif</w:t>
      </w:r>
      <w:proofErr w:type="spellEnd"/>
      <w:r w:rsidRPr="00BC68AE">
        <w:rPr>
          <w:rFonts w:asciiTheme="majorBidi" w:hAnsiTheme="majorBidi" w:cstheme="majorBidi"/>
        </w:rPr>
        <w:t xml:space="preserve">. Media </w:t>
      </w:r>
      <w:proofErr w:type="spellStart"/>
      <w:r w:rsidRPr="00BC68AE">
        <w:rPr>
          <w:rFonts w:asciiTheme="majorBidi" w:hAnsiTheme="majorBidi" w:cstheme="majorBidi"/>
        </w:rPr>
        <w:t>seperti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</w:rPr>
        <w:t>Wordwall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memberikan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peluang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besar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bagi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untuk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belajar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sambil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bermain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sehingga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pemahaman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konsep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lebih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mudah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dicapai</w:t>
      </w:r>
      <w:proofErr w:type="spellEnd"/>
      <w:r w:rsidRPr="00BC68AE">
        <w:rPr>
          <w:rFonts w:asciiTheme="majorBidi" w:hAnsiTheme="majorBidi" w:cstheme="majorBidi"/>
        </w:rPr>
        <w:t xml:space="preserve">. </w:t>
      </w:r>
      <w:proofErr w:type="spellStart"/>
      <w:r w:rsidRPr="00BC68AE">
        <w:rPr>
          <w:rFonts w:asciiTheme="majorBidi" w:hAnsiTheme="majorBidi" w:cstheme="majorBidi"/>
        </w:rPr>
        <w:t>Dengan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memanfaatkan</w:t>
      </w:r>
      <w:proofErr w:type="spellEnd"/>
      <w:r w:rsidRPr="00BC68AE">
        <w:rPr>
          <w:rFonts w:asciiTheme="majorBidi" w:hAnsiTheme="majorBidi" w:cstheme="majorBidi"/>
        </w:rPr>
        <w:t xml:space="preserve"> media </w:t>
      </w:r>
      <w:proofErr w:type="spellStart"/>
      <w:r w:rsidRPr="00BC68AE">
        <w:rPr>
          <w:rFonts w:asciiTheme="majorBidi" w:hAnsiTheme="majorBidi" w:cstheme="majorBidi"/>
        </w:rPr>
        <w:t>ini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secara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maksimal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dapat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meningkatkan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kemampuan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kognitif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sekaligus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termotivasi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untuk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mencapai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hasil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belajar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lebih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baik</w:t>
      </w:r>
      <w:proofErr w:type="spellEnd"/>
      <w:r w:rsidRPr="00BC68AE">
        <w:rPr>
          <w:rFonts w:asciiTheme="majorBidi" w:hAnsiTheme="majorBidi" w:cstheme="majorBidi"/>
        </w:rPr>
        <w:t>.</w:t>
      </w:r>
    </w:p>
    <w:p w14:paraId="4C6B2B57" w14:textId="77777777" w:rsidR="00A05124" w:rsidRPr="00BC68AE" w:rsidRDefault="00A05124" w:rsidP="00A05124">
      <w:pPr>
        <w:pStyle w:val="NormalWeb"/>
        <w:numPr>
          <w:ilvl w:val="0"/>
          <w:numId w:val="3"/>
        </w:numPr>
        <w:spacing w:after="0" w:line="360" w:lineRule="auto"/>
        <w:rPr>
          <w:rStyle w:val="Strong"/>
          <w:rFonts w:asciiTheme="majorBidi" w:hAnsiTheme="majorBidi"/>
          <w:b w:val="0"/>
          <w:bCs w:val="0"/>
        </w:rPr>
      </w:pPr>
      <w:r w:rsidRPr="00BC68AE">
        <w:rPr>
          <w:rStyle w:val="Strong"/>
          <w:rFonts w:asciiTheme="majorBidi" w:hAnsiTheme="majorBidi"/>
        </w:rPr>
        <w:t xml:space="preserve">Bagi </w:t>
      </w:r>
      <w:proofErr w:type="spellStart"/>
      <w:r w:rsidRPr="00BC68AE">
        <w:rPr>
          <w:rStyle w:val="Strong"/>
          <w:rFonts w:asciiTheme="majorBidi" w:hAnsiTheme="majorBidi"/>
        </w:rPr>
        <w:t>Peneliti</w:t>
      </w:r>
      <w:proofErr w:type="spellEnd"/>
      <w:r w:rsidRPr="00BC68AE">
        <w:rPr>
          <w:rStyle w:val="Strong"/>
          <w:rFonts w:asciiTheme="majorBidi" w:hAnsiTheme="majorBidi"/>
        </w:rPr>
        <w:t xml:space="preserve"> </w:t>
      </w:r>
      <w:proofErr w:type="spellStart"/>
      <w:r w:rsidRPr="00BC68AE">
        <w:rPr>
          <w:rStyle w:val="Strong"/>
          <w:rFonts w:asciiTheme="majorBidi" w:hAnsiTheme="majorBidi"/>
        </w:rPr>
        <w:t>Selanjutnya</w:t>
      </w:r>
      <w:proofErr w:type="spellEnd"/>
    </w:p>
    <w:p w14:paraId="466A84EB" w14:textId="77777777" w:rsidR="00A05124" w:rsidRPr="00BC68AE" w:rsidRDefault="00A05124" w:rsidP="00A05124">
      <w:pPr>
        <w:pStyle w:val="NormalWeb"/>
        <w:spacing w:after="0" w:line="360" w:lineRule="auto"/>
        <w:ind w:left="1080" w:firstLine="360"/>
        <w:jc w:val="both"/>
        <w:rPr>
          <w:rFonts w:asciiTheme="majorBidi" w:hAnsiTheme="majorBidi" w:cstheme="majorBidi"/>
        </w:rPr>
      </w:pPr>
      <w:proofErr w:type="spellStart"/>
      <w:r w:rsidRPr="00BC68AE">
        <w:rPr>
          <w:rFonts w:asciiTheme="majorBidi" w:hAnsiTheme="majorBidi" w:cstheme="majorBidi"/>
        </w:rPr>
        <w:t>Diharapkan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ada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penelitian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lanjutan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mengeksplorasi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penggunaan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aplikasi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</w:rPr>
        <w:t>Wordwall</w:t>
      </w:r>
      <w:proofErr w:type="spellEnd"/>
      <w:r w:rsidRPr="00BC68AE">
        <w:rPr>
          <w:rFonts w:asciiTheme="majorBidi" w:hAnsiTheme="majorBidi" w:cstheme="majorBidi"/>
        </w:rPr>
        <w:t xml:space="preserve"> pada </w:t>
      </w:r>
      <w:proofErr w:type="spellStart"/>
      <w:r w:rsidRPr="00BC68AE">
        <w:rPr>
          <w:rFonts w:asciiTheme="majorBidi" w:hAnsiTheme="majorBidi" w:cstheme="majorBidi"/>
        </w:rPr>
        <w:t>mata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pelajaran</w:t>
      </w:r>
      <w:proofErr w:type="spellEnd"/>
      <w:r w:rsidRPr="00BC68AE">
        <w:rPr>
          <w:rFonts w:asciiTheme="majorBidi" w:hAnsiTheme="majorBidi" w:cstheme="majorBidi"/>
        </w:rPr>
        <w:t xml:space="preserve"> lain, </w:t>
      </w:r>
      <w:proofErr w:type="spellStart"/>
      <w:r w:rsidRPr="00BC68AE">
        <w:rPr>
          <w:rFonts w:asciiTheme="majorBidi" w:hAnsiTheme="majorBidi" w:cstheme="majorBidi"/>
        </w:rPr>
        <w:t>jenjang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berbeda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atau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dalam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konteks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pembelajaran</w:t>
      </w:r>
      <w:proofErr w:type="spellEnd"/>
      <w:r w:rsidRPr="00BC68AE">
        <w:rPr>
          <w:rFonts w:asciiTheme="majorBidi" w:hAnsiTheme="majorBidi" w:cstheme="majorBidi"/>
        </w:rPr>
        <w:t xml:space="preserve"> daring/luring yang </w:t>
      </w:r>
      <w:proofErr w:type="spellStart"/>
      <w:r w:rsidRPr="00BC68AE">
        <w:rPr>
          <w:rFonts w:asciiTheme="majorBidi" w:hAnsiTheme="majorBidi" w:cstheme="majorBidi"/>
        </w:rPr>
        <w:t>berbeda</w:t>
      </w:r>
      <w:proofErr w:type="spellEnd"/>
      <w:r w:rsidRPr="00BC68AE">
        <w:rPr>
          <w:rFonts w:asciiTheme="majorBidi" w:hAnsiTheme="majorBidi" w:cstheme="majorBidi"/>
        </w:rPr>
        <w:t xml:space="preserve">. </w:t>
      </w:r>
      <w:proofErr w:type="spellStart"/>
      <w:r w:rsidRPr="00BC68AE">
        <w:rPr>
          <w:rFonts w:asciiTheme="majorBidi" w:hAnsiTheme="majorBidi" w:cstheme="majorBidi"/>
        </w:rPr>
        <w:t>Peneliti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selanjutnya</w:t>
      </w:r>
      <w:proofErr w:type="spellEnd"/>
      <w:r w:rsidRPr="00BC68AE">
        <w:rPr>
          <w:rFonts w:asciiTheme="majorBidi" w:hAnsiTheme="majorBidi" w:cstheme="majorBidi"/>
        </w:rPr>
        <w:t xml:space="preserve"> juga </w:t>
      </w:r>
      <w:proofErr w:type="spellStart"/>
      <w:r w:rsidRPr="00BC68AE">
        <w:rPr>
          <w:rFonts w:asciiTheme="majorBidi" w:hAnsiTheme="majorBidi" w:cstheme="majorBidi"/>
        </w:rPr>
        <w:t>dapat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memperluas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variabel</w:t>
      </w:r>
      <w:proofErr w:type="spellEnd"/>
      <w:r w:rsidRPr="00BC68AE">
        <w:rPr>
          <w:rFonts w:asciiTheme="majorBidi" w:hAnsiTheme="majorBidi" w:cstheme="majorBidi"/>
        </w:rPr>
        <w:t xml:space="preserve"> yang </w:t>
      </w:r>
      <w:proofErr w:type="spellStart"/>
      <w:r w:rsidRPr="00BC68AE">
        <w:rPr>
          <w:rFonts w:asciiTheme="majorBidi" w:hAnsiTheme="majorBidi" w:cstheme="majorBidi"/>
        </w:rPr>
        <w:t>dikaji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misalnya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meneliti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pengaruh</w:t>
      </w:r>
      <w:proofErr w:type="spellEnd"/>
      <w:r w:rsidRPr="00BC68A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C68AE">
        <w:rPr>
          <w:rFonts w:asciiTheme="majorBidi" w:hAnsiTheme="majorBidi" w:cstheme="majorBidi"/>
          <w:i/>
          <w:iCs/>
        </w:rPr>
        <w:t>Wordwall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terhadap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motivasi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belajar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keaktifan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siswa</w:t>
      </w:r>
      <w:proofErr w:type="spellEnd"/>
      <w:r w:rsidRPr="00BC68AE">
        <w:rPr>
          <w:rFonts w:asciiTheme="majorBidi" w:hAnsiTheme="majorBidi" w:cstheme="majorBidi"/>
        </w:rPr>
        <w:t xml:space="preserve">, </w:t>
      </w:r>
      <w:proofErr w:type="spellStart"/>
      <w:r w:rsidRPr="00BC68AE">
        <w:rPr>
          <w:rFonts w:asciiTheme="majorBidi" w:hAnsiTheme="majorBidi" w:cstheme="majorBidi"/>
        </w:rPr>
        <w:t>atau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keterampilan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berpikir</w:t>
      </w:r>
      <w:proofErr w:type="spellEnd"/>
      <w:r w:rsidRPr="00BC68AE">
        <w:rPr>
          <w:rFonts w:asciiTheme="majorBidi" w:hAnsiTheme="majorBidi" w:cstheme="majorBidi"/>
        </w:rPr>
        <w:t xml:space="preserve"> </w:t>
      </w:r>
      <w:proofErr w:type="spellStart"/>
      <w:r w:rsidRPr="00BC68AE">
        <w:rPr>
          <w:rFonts w:asciiTheme="majorBidi" w:hAnsiTheme="majorBidi" w:cstheme="majorBidi"/>
        </w:rPr>
        <w:t>kritis</w:t>
      </w:r>
      <w:proofErr w:type="spellEnd"/>
      <w:r w:rsidRPr="00BC68AE">
        <w:rPr>
          <w:rFonts w:asciiTheme="majorBidi" w:hAnsiTheme="majorBidi" w:cstheme="majorBidi"/>
        </w:rPr>
        <w:t>.</w:t>
      </w:r>
    </w:p>
    <w:p w14:paraId="7F79FCD1" w14:textId="77777777" w:rsidR="00A05124" w:rsidRPr="00BC68AE" w:rsidRDefault="00A05124" w:rsidP="00A05124">
      <w:pPr>
        <w:pStyle w:val="NormalWeb"/>
        <w:spacing w:after="0" w:line="360" w:lineRule="auto"/>
        <w:ind w:left="1080" w:firstLine="360"/>
        <w:jc w:val="both"/>
        <w:rPr>
          <w:rFonts w:asciiTheme="majorBidi" w:hAnsiTheme="majorBidi" w:cstheme="majorBidi"/>
        </w:rPr>
        <w:sectPr w:rsidR="00A05124" w:rsidRPr="00BC68AE" w:rsidSect="00A05124">
          <w:headerReference w:type="even" r:id="rId5"/>
          <w:headerReference w:type="default" r:id="rId6"/>
          <w:footerReference w:type="default" r:id="rId7"/>
          <w:pgSz w:w="11906" w:h="16838"/>
          <w:pgMar w:top="2268" w:right="1701" w:bottom="1701" w:left="2268" w:header="709" w:footer="709" w:gutter="0"/>
          <w:pgNumType w:start="71"/>
          <w:cols w:space="708"/>
          <w:titlePg/>
          <w:docGrid w:linePitch="360"/>
        </w:sectPr>
      </w:pPr>
    </w:p>
    <w:p w14:paraId="6A3EC4ED" w14:textId="77777777" w:rsidR="00A05124" w:rsidRDefault="00A05124"/>
    <w:sectPr w:rsidR="00A0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7F5" w14:textId="77777777" w:rsidR="00A05124" w:rsidRDefault="00A05124">
    <w:pPr>
      <w:pStyle w:val="Footer"/>
      <w:jc w:val="center"/>
    </w:pPr>
  </w:p>
  <w:p w14:paraId="717F2342" w14:textId="77777777" w:rsidR="00A05124" w:rsidRDefault="00A051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C8C7" w14:textId="77777777" w:rsidR="00A05124" w:rsidRDefault="00A05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2EB1" w14:textId="77777777" w:rsidR="00A05124" w:rsidRDefault="00A05124" w:rsidP="008A56AB">
    <w:pPr>
      <w:pStyle w:val="Header"/>
      <w:jc w:val="right"/>
      <w:rPr>
        <w:lang w:val="id-ID"/>
      </w:rPr>
    </w:pPr>
    <w:r>
      <w:rPr>
        <w:lang w:val="id-ID"/>
      </w:rPr>
      <w:t>71</w:t>
    </w:r>
  </w:p>
  <w:p w14:paraId="12F9E43E" w14:textId="77777777" w:rsidR="00A05124" w:rsidRPr="008A56AB" w:rsidRDefault="00A05124" w:rsidP="008A56AB">
    <w:pPr>
      <w:pStyle w:val="Header"/>
      <w:jc w:val="right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4A"/>
    <w:multiLevelType w:val="hybridMultilevel"/>
    <w:tmpl w:val="CAFCD402"/>
    <w:lvl w:ilvl="0" w:tplc="3946C406">
      <w:start w:val="1"/>
      <w:numFmt w:val="decimal"/>
      <w:lvlText w:val="%1."/>
      <w:lvlJc w:val="left"/>
      <w:pPr>
        <w:ind w:left="1080" w:hanging="360"/>
      </w:pPr>
      <w:rPr>
        <w:rFonts w:hAnsi="Symbol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26099"/>
    <w:multiLevelType w:val="hybridMultilevel"/>
    <w:tmpl w:val="744AA616"/>
    <w:lvl w:ilvl="0" w:tplc="455C546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502D2"/>
    <w:multiLevelType w:val="hybridMultilevel"/>
    <w:tmpl w:val="FF4EF75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952">
    <w:abstractNumId w:val="2"/>
  </w:num>
  <w:num w:numId="2" w16cid:durableId="694236621">
    <w:abstractNumId w:val="1"/>
  </w:num>
  <w:num w:numId="3" w16cid:durableId="214469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4"/>
    <w:rsid w:val="0059658B"/>
    <w:rsid w:val="00A0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3286"/>
  <w15:chartTrackingRefBased/>
  <w15:docId w15:val="{A14660B1-7555-449D-B63D-CA409EED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2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1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1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1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1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1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1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12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0512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endang lp</dc:creator>
  <cp:keywords/>
  <dc:description/>
  <cp:lastModifiedBy>endang lp</cp:lastModifiedBy>
  <cp:revision>1</cp:revision>
  <dcterms:created xsi:type="dcterms:W3CDTF">2025-10-15T13:11:00Z</dcterms:created>
  <dcterms:modified xsi:type="dcterms:W3CDTF">2025-10-15T13:12:00Z</dcterms:modified>
</cp:coreProperties>
</file>